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BB387B" w14:textId="53598E21" w:rsidR="002800FE" w:rsidRDefault="00971682" w:rsidP="0071556D">
      <w:pPr>
        <w:rPr>
          <w:rFonts w:ascii="Times New Roman" w:eastAsia="Times New Roman" w:hAnsi="Times New Roman" w:cs="Times New Roman"/>
          <w:sz w:val="24"/>
          <w:szCs w:val="24"/>
          <w:lang w:eastAsia="ru-RU"/>
        </w:rPr>
        <w:jc w:val="center"/>
        <w:spacing w:before="0" w:after="100" w:line="240" w:lineRule="auto"/>
        <w:ind w:firstLine="0" w:left="0" w:right="0"/>
        <w:widowControl/>
        <w:keepNext/>
        <w:keepLines/>
        <w:pStyle w:val="Title"/>
      </w:pPr>
      <w:r>
        <w:rPr>
          <w:rFonts w:ascii="Times New Roman" w:hAnsi="Times New Roman" w:cs="Times New Roman"/>
          <w:sz w:val="24"/>
          <w:color w:val="000000"/>
          <w:b/>
        </w:rPr>
        <w:t>Публичная оферта QR-S.ru</w:t>
      </w:r>
    </w:p>
    <w:p w14:paraId="29BB387B" w14:textId="53598E21" w:rsidR="002800FE" w:rsidRDefault="00971682" w:rsidP="0071556D">
      <w:pPr>
        <w:rPr>
          <w:rFonts w:ascii="Times New Roman" w:eastAsia="Times New Roman" w:hAnsi="Times New Roman" w:cs="Times New Roman"/>
          <w:sz w:val="24"/>
          <w:szCs w:val="24"/>
          <w:lang w:eastAsia="ru-RU"/>
        </w:rPr>
        <w:jc w:val="center"/>
        <w:spacing w:before="0" w:after="100" w:line="240" w:lineRule="auto"/>
        <w:ind w:firstLine="0" w:left="0" w:right="0"/>
        <w:widowControl/>
        <w:keepNext/>
        <w:keepLines/>
      </w:pPr>
      <w:r>
        <w:rPr>
          <w:rFonts w:ascii="Times New Roman" w:hAnsi="Times New Roman" w:cs="Times New Roman"/>
          <w:sz w:val="24"/>
          <w:color w:val="000000"/>
        </w:rPr>
        <w:t>и пользовательское соглашение</w:t>
      </w:r>
    </w:p>
    <w:p w14:paraId="29BB387B" w14:textId="53598E21" w:rsidR="002800FE" w:rsidRDefault="00971682" w:rsidP="0071556D">
      <w:pPr>
        <w:rPr>
          <w:rFonts w:ascii="Times New Roman" w:eastAsia="Times New Roman" w:hAnsi="Times New Roman" w:cs="Times New Roman"/>
          <w:sz w:val="24"/>
          <w:szCs w:val="24"/>
          <w:lang w:eastAsia="ru-RU"/>
        </w:rPr>
        <w:jc w:val="center"/>
        <w:spacing w:before="0" w:after="100" w:line="240" w:lineRule="auto"/>
        <w:ind w:firstLine="0" w:left="0" w:right="0"/>
        <w:widowControl/>
        <w:keepNext/>
        <w:keepLines/>
      </w:pPr>
      <w:r>
        <w:rPr>
          <w:rFonts w:ascii="Times New Roman" w:hAnsi="Times New Roman" w:cs="Times New Roman"/>
          <w:sz w:val="24"/>
          <w:color w:val="000000"/>
        </w:rPr>
        <w:t>Договор об оказании услуг создания и управления QR-кодами</w:t>
      </w:r>
    </w:p>
    <w:p w14:paraId="29BB387B" w14:textId="53598E21" w:rsidR="002800FE" w:rsidRDefault="00971682" w:rsidP="0071556D">
      <w:pPr>
        <w:rPr>
          <w:rFonts w:ascii="Times New Roman" w:eastAsia="Times New Roman" w:hAnsi="Times New Roman" w:cs="Times New Roman"/>
          <w:sz w:val="24"/>
          <w:szCs w:val="24"/>
          <w:lang w:eastAsia="ru-RU"/>
        </w:rPr>
        <w:jc w:val="center"/>
        <w:spacing w:before="0" w:after="100" w:line="240" w:lineRule="auto"/>
        <w:ind w:firstLine="0" w:left="0" w:right="0"/>
        <w:widowControl/>
        <w:keepNext/>
        <w:keepLines/>
      </w:pPr>
      <w:r>
        <w:rPr>
          <w:rFonts w:ascii="Times New Roman" w:hAnsi="Times New Roman" w:cs="Times New Roman"/>
          <w:sz w:val="24"/>
          <w:color w:val="000000"/>
        </w:rPr>
        <w:t>Редакция 2026-10-06.1 от 6 октября 2026 года</w:t>
      </w:r>
    </w:p>
    <w:p w14:paraId="63CF7937" w14:textId="23CE363A" w:rsidR="0071556D" w:rsidRPr="00FE022F" w:rsidRDefault="0071556D" w:rsidP="0071556D">
      <w:pPr>
        <w:rPr>
          <w:rFonts w:ascii="Times New Roman" w:hAnsi="Times New Roman" w:cs="Times New Roman"/>
          <w:b/>
          <w:bCs/>
          <w:sz w:val="24"/>
          <w:szCs w:val="24"/>
        </w:rPr>
        <w:jc w:val="center"/>
        <w:spacing w:before="160" w:after="100" w:line="240" w:lineRule="auto"/>
        <w:ind w:firstLine="0" w:left="0" w:right="0"/>
        <w:widowControl/>
        <w:keepNext/>
        <w:keepLines/>
        <w:pStyle w:val="Heading1"/>
      </w:pPr>
      <w:r>
        <w:rPr>
          <w:rFonts w:ascii="Times New Roman" w:hAnsi="Times New Roman" w:cs="Times New Roman"/>
          <w:sz w:val="24"/>
          <w:color w:val="000000"/>
          <w:b/>
        </w:rPr>
        <w:t>1. Общие положения и стороны</w:t>
      </w:r>
    </w:p>
    <w:p w14:paraId="29BB387B" w14:textId="53598E21" w:rsidR="002800FE" w:rsidRDefault="00971682" w:rsidP="0071556D">
      <w:pPr>
        <w:rPr>
          <w:rFonts w:ascii="Times New Roman" w:eastAsia="Times New Roman" w:hAnsi="Times New Roman" w:cs="Times New Roman"/>
          <w:sz w:val="24"/>
          <w:szCs w:val="24"/>
          <w:lang w:eastAsia="ru-RU"/>
        </w:rPr>
        <w:jc w:val="both"/>
        <w:spacing w:before="0" w:after="0" w:line="240" w:lineRule="auto"/>
        <w:ind w:firstLine="540" w:left="0" w:right="0"/>
        <w:widowControl/>
      </w:pPr>
      <w:r>
        <w:rPr>
          <w:rFonts w:ascii="Times New Roman" w:hAnsi="Times New Roman" w:cs="Times New Roman"/>
          <w:sz w:val="24"/>
          <w:color w:val="000000"/>
        </w:rPr>
        <w:t>Настоящий документ является публичной офертой Молькова Максима Владимировича, самозанятого, плательщика налога на профессиональный доход, ИНН 370649115617 (далее — Исполнитель), заключить договор об оказании услуг QR-S.ru на изложенных ниже условиях. Предложение адресовано физическим лицам, индивидуальным предпринимателям и организациям, использующим сайт https://qr-s.ru/ (далее — Пользователь). Документ также устанавливает правила использования сервиса, включая его бесплатные функции.</w:t>
      </w:r>
    </w:p>
    <w:p w14:paraId="29BB387B" w14:textId="53598E21" w:rsidR="002800FE" w:rsidRDefault="00971682" w:rsidP="0071556D">
      <w:pPr>
        <w:rPr>
          <w:rFonts w:ascii="Times New Roman" w:eastAsia="Times New Roman" w:hAnsi="Times New Roman" w:cs="Times New Roman"/>
          <w:sz w:val="24"/>
          <w:szCs w:val="24"/>
          <w:lang w:eastAsia="ru-RU"/>
        </w:rPr>
        <w:jc w:val="both"/>
        <w:spacing w:before="0" w:after="0" w:line="240" w:lineRule="auto"/>
        <w:ind w:firstLine="540" w:left="0" w:right="0"/>
        <w:widowControl/>
      </w:pPr>
      <w:r>
        <w:rPr>
          <w:rFonts w:ascii="Times New Roman" w:hAnsi="Times New Roman" w:cs="Times New Roman"/>
          <w:sz w:val="24"/>
          <w:color w:val="000000"/>
        </w:rPr>
        <w:t>Оферта составлена в соответствии со статьями 437 и 438 Гражданского кодекса Российской Федерации. Условия выбранного тарифа, его стоимость, лимиты и оплачиваемый период конкретизируют договор и показываются Пользователю до оплаты на странице https://qr-s.ru/#pricing и в личном кабинете. Если оплата производится от имени организации или другого лица, Пользователь должен обладать соответствующими полномочиями.</w:t>
      </w:r>
    </w:p>
    <w:p w14:paraId="29BB387B" w14:textId="53598E21" w:rsidR="002800FE" w:rsidRDefault="00971682" w:rsidP="0071556D">
      <w:pPr>
        <w:rPr>
          <w:rFonts w:ascii="Times New Roman" w:eastAsia="Times New Roman" w:hAnsi="Times New Roman" w:cs="Times New Roman"/>
          <w:sz w:val="24"/>
          <w:szCs w:val="24"/>
          <w:lang w:eastAsia="ru-RU"/>
        </w:rPr>
        <w:jc w:val="both"/>
        <w:spacing w:before="0" w:after="0" w:line="240" w:lineRule="auto"/>
        <w:ind w:firstLine="540" w:left="0" w:right="0"/>
        <w:widowControl/>
      </w:pPr>
      <w:r>
        <w:rPr>
          <w:rFonts w:ascii="Times New Roman" w:hAnsi="Times New Roman" w:cs="Times New Roman"/>
          <w:sz w:val="24"/>
          <w:color w:val="000000"/>
        </w:rPr>
        <w:t>Обработка персональных данных регулируется Политикой конфиденциальности https://qr-s.ru/privacy-policy. Согласие на обработку данных, когда оно используется как основание, оформляется отдельно и не включается в принятие оферты. Принятие оферты не означает согласия на рекламу или необязательную аналитику.</w:t>
      </w:r>
    </w:p>
    <w:p w14:paraId="63CF7937" w14:textId="23CE363A" w:rsidR="0071556D" w:rsidRPr="00FE022F" w:rsidRDefault="0071556D" w:rsidP="0071556D">
      <w:pPr>
        <w:rPr>
          <w:rFonts w:ascii="Times New Roman" w:hAnsi="Times New Roman" w:cs="Times New Roman"/>
          <w:b/>
          <w:bCs/>
          <w:sz w:val="24"/>
          <w:szCs w:val="24"/>
        </w:rPr>
        <w:jc w:val="center"/>
        <w:spacing w:before="160" w:after="100" w:line="240" w:lineRule="auto"/>
        <w:ind w:firstLine="0" w:left="0" w:right="0"/>
        <w:widowControl/>
        <w:keepNext/>
        <w:keepLines/>
        <w:pStyle w:val="Heading1"/>
      </w:pPr>
      <w:r>
        <w:rPr>
          <w:rFonts w:ascii="Times New Roman" w:hAnsi="Times New Roman" w:cs="Times New Roman"/>
          <w:sz w:val="24"/>
          <w:color w:val="000000"/>
          <w:b/>
        </w:rPr>
        <w:t>2. Услуги и заключение договора</w:t>
      </w:r>
    </w:p>
    <w:p w14:paraId="29BB387B" w14:textId="53598E21" w:rsidR="002800FE" w:rsidRDefault="00971682" w:rsidP="0071556D">
      <w:pPr>
        <w:rPr>
          <w:rFonts w:ascii="Times New Roman" w:eastAsia="Times New Roman" w:hAnsi="Times New Roman" w:cs="Times New Roman"/>
          <w:sz w:val="24"/>
          <w:szCs w:val="24"/>
          <w:lang w:eastAsia="ru-RU"/>
        </w:rPr>
        <w:jc w:val="both"/>
        <w:spacing w:before="0" w:after="0" w:line="240" w:lineRule="auto"/>
        <w:ind w:firstLine="540" w:left="0" w:right="0"/>
        <w:widowControl/>
      </w:pPr>
      <w:r>
        <w:rPr>
          <w:rFonts w:ascii="Times New Roman" w:hAnsi="Times New Roman" w:cs="Times New Roman"/>
          <w:sz w:val="24"/>
          <w:color w:val="000000"/>
        </w:rPr>
        <w:t>QR-S.ru предоставляет через личный кабинет средства создания, оформления, скачивания и управления статическими и динамическими QR-кодами, а также доступные в выбранном тарифе страницы QR, статистику и другие функции. Услуга заключается в предоставлении доступа к функциям сервиса в пределах выбранного тарифа и периода; печать, физическая доставка и обеспечение работы сторонних сайтов в услугу не входят.</w:t>
      </w:r>
    </w:p>
    <w:p w14:paraId="29BB387B" w14:textId="53598E21" w:rsidR="002800FE" w:rsidRDefault="00971682" w:rsidP="0071556D">
      <w:pPr>
        <w:rPr>
          <w:rFonts w:ascii="Times New Roman" w:eastAsia="Times New Roman" w:hAnsi="Times New Roman" w:cs="Times New Roman"/>
          <w:sz w:val="24"/>
          <w:szCs w:val="24"/>
          <w:lang w:eastAsia="ru-RU"/>
        </w:rPr>
        <w:jc w:val="both"/>
        <w:spacing w:before="0" w:after="0" w:line="240" w:lineRule="auto"/>
        <w:ind w:firstLine="540" w:left="0" w:right="0"/>
        <w:widowControl/>
      </w:pPr>
      <w:r>
        <w:rPr>
          <w:rFonts w:ascii="Times New Roman" w:hAnsi="Times New Roman" w:cs="Times New Roman"/>
          <w:sz w:val="24"/>
          <w:color w:val="000000"/>
        </w:rPr>
        <w:t>При регистрации Пользователь отдельным подтверждением принимает правила использования аккаунта и бесплатных функций сервиса. Регистрация, просмотр сайта и использование бесплатного или пробного доступа сами по себе не создают обязанности оплатить платный тариф.</w:t>
      </w:r>
    </w:p>
    <w:p w14:paraId="29BB387B" w14:textId="53598E21" w:rsidR="002800FE" w:rsidRDefault="00971682" w:rsidP="0071556D">
      <w:pPr>
        <w:rPr>
          <w:rFonts w:ascii="Times New Roman" w:eastAsia="Times New Roman" w:hAnsi="Times New Roman" w:cs="Times New Roman"/>
          <w:sz w:val="24"/>
          <w:szCs w:val="24"/>
          <w:lang w:eastAsia="ru-RU"/>
        </w:rPr>
        <w:jc w:val="both"/>
        <w:spacing w:before="0" w:after="0" w:line="240" w:lineRule="auto"/>
        <w:ind w:firstLine="540" w:left="0" w:right="0"/>
        <w:widowControl/>
      </w:pPr>
      <w:r>
        <w:rPr>
          <w:rFonts w:ascii="Times New Roman" w:hAnsi="Times New Roman" w:cs="Times New Roman"/>
          <w:sz w:val="24"/>
          <w:color w:val="000000"/>
        </w:rPr>
        <w:t>Акцептом оферты в отношении платной услуги является успешная оплата выбранного тарифа после предоставления Пользователю возможности ознакомиться с офертой, ценой, составом функций и периодом доступа. С этого момента договор на соответствующий оплаченный период считается заключённым. Нажатие кнопки оплаты без успешного платежа, молчание или простое посещение сайта не являются акцептом платной услуги.</w:t>
      </w:r>
    </w:p>
    <w:p w14:paraId="29BB387B" w14:textId="53598E21" w:rsidR="002800FE" w:rsidRDefault="00971682" w:rsidP="0071556D">
      <w:pPr>
        <w:rPr>
          <w:rFonts w:ascii="Times New Roman" w:eastAsia="Times New Roman" w:hAnsi="Times New Roman" w:cs="Times New Roman"/>
          <w:sz w:val="24"/>
          <w:szCs w:val="24"/>
          <w:lang w:eastAsia="ru-RU"/>
        </w:rPr>
        <w:jc w:val="both"/>
        <w:spacing w:before="0" w:after="0" w:line="240" w:lineRule="auto"/>
        <w:ind w:firstLine="540" w:left="0" w:right="0"/>
        <w:widowControl/>
      </w:pPr>
      <w:r>
        <w:rPr>
          <w:rFonts w:ascii="Times New Roman" w:hAnsi="Times New Roman" w:cs="Times New Roman"/>
          <w:sz w:val="24"/>
          <w:color w:val="000000"/>
        </w:rPr>
        <w:t>Принятие оферты означает согласие с её условиями в полном объёме с сохранением обязательных прав Пользователя. Повторная оплата оформляет следующий оплаченный период на условиях, показанных до этой оплаты. Исполнитель может привлекать технических подрядчиков и отвечает за исполнение своих обязательств в порядке, предусмотренном законом.</w:t>
      </w:r>
    </w:p>
    <w:p w14:paraId="63CF7937" w14:textId="23CE363A" w:rsidR="0071556D" w:rsidRPr="00FE022F" w:rsidRDefault="0071556D" w:rsidP="0071556D">
      <w:pPr>
        <w:rPr>
          <w:rFonts w:ascii="Times New Roman" w:hAnsi="Times New Roman" w:cs="Times New Roman"/>
          <w:b/>
          <w:bCs/>
          <w:sz w:val="24"/>
          <w:szCs w:val="24"/>
        </w:rPr>
        <w:jc w:val="center"/>
        <w:spacing w:before="160" w:after="100" w:line="240" w:lineRule="auto"/>
        <w:ind w:firstLine="0" w:left="0" w:right="0"/>
        <w:widowControl/>
        <w:keepNext/>
        <w:keepLines/>
        <w:pStyle w:val="Heading1"/>
      </w:pPr>
      <w:r>
        <w:rPr>
          <w:rFonts w:ascii="Times New Roman" w:hAnsi="Times New Roman" w:cs="Times New Roman"/>
          <w:sz w:val="24"/>
          <w:color w:val="000000"/>
          <w:b/>
        </w:rPr>
        <w:t>3. Цена оплата и предоставление доступа</w:t>
      </w:r>
    </w:p>
    <w:p w14:paraId="29BB387B" w14:textId="53598E21" w:rsidR="002800FE" w:rsidRDefault="00971682" w:rsidP="0071556D">
      <w:pPr>
        <w:rPr>
          <w:rFonts w:ascii="Times New Roman" w:eastAsia="Times New Roman" w:hAnsi="Times New Roman" w:cs="Times New Roman"/>
          <w:sz w:val="24"/>
          <w:szCs w:val="24"/>
          <w:lang w:eastAsia="ru-RU"/>
        </w:rPr>
        <w:jc w:val="both"/>
        <w:spacing w:before="0" w:after="0" w:line="240" w:lineRule="auto"/>
        <w:ind w:firstLine="540" w:left="0" w:right="0"/>
        <w:widowControl/>
      </w:pPr>
      <w:r>
        <w:rPr>
          <w:rFonts w:ascii="Times New Roman" w:hAnsi="Times New Roman" w:cs="Times New Roman"/>
          <w:sz w:val="24"/>
          <w:color w:val="000000"/>
        </w:rPr>
        <w:t>Стоимость указывается в российских рублях. Состав функций, лимиты и доступные форматы показаны на странице тарифов и в кабинете до оплаты. Цена, показанная при оформлении оплаты, применяется к соответствующему оплаченному периоду; последующее изменение цены не меняет его стоимость. Примеры оформления на сайте не являются результатами клиентов.</w:t>
      </w:r>
    </w:p>
    <w:p w14:paraId="29BB387B" w14:textId="53598E21" w:rsidR="002800FE" w:rsidRDefault="00971682" w:rsidP="0071556D">
      <w:pPr>
        <w:rPr>
          <w:rFonts w:ascii="Times New Roman" w:eastAsia="Times New Roman" w:hAnsi="Times New Roman" w:cs="Times New Roman"/>
          <w:sz w:val="24"/>
          <w:szCs w:val="24"/>
          <w:lang w:eastAsia="ru-RU"/>
        </w:rPr>
        <w:jc w:val="both"/>
        <w:spacing w:before="0" w:after="0" w:line="240" w:lineRule="auto"/>
        <w:ind w:firstLine="540" w:left="0" w:right="0"/>
        <w:widowControl/>
      </w:pPr>
      <w:r>
        <w:rPr>
          <w:rFonts w:ascii="Times New Roman" w:hAnsi="Times New Roman" w:cs="Times New Roman"/>
          <w:sz w:val="24"/>
          <w:color w:val="000000"/>
        </w:rPr>
        <w:t>Пробный период Про длится 14 дней и не требует банковской карты. Ранее активированный пробный период сохраняет указанную в кабинете дату окончания. Его окончание само по себе не приводит к списанию денег. Оплата выбранного тарифа производится пользователем через ЮKassa; текущая интеграция не выполняет автоматических повторных списаний.</w:t>
      </w:r>
    </w:p>
    <w:p w14:paraId="29BB387B" w14:textId="53598E21" w:rsidR="002800FE" w:rsidRDefault="00971682" w:rsidP="0071556D">
      <w:pPr>
        <w:rPr>
          <w:rFonts w:ascii="Times New Roman" w:eastAsia="Times New Roman" w:hAnsi="Times New Roman" w:cs="Times New Roman"/>
          <w:sz w:val="24"/>
          <w:szCs w:val="24"/>
          <w:lang w:eastAsia="ru-RU"/>
        </w:rPr>
        <w:jc w:val="both"/>
        <w:spacing w:before="0" w:after="0" w:line="240" w:lineRule="auto"/>
        <w:ind w:firstLine="540" w:left="0" w:right="0"/>
        <w:widowControl/>
      </w:pPr>
      <w:r>
        <w:rPr>
          <w:rFonts w:ascii="Times New Roman" w:hAnsi="Times New Roman" w:cs="Times New Roman"/>
          <w:sz w:val="24"/>
          <w:color w:val="000000"/>
        </w:rPr>
        <w:t>Услуга предоставляется через личный кабинет на QR-S.ru: физическая доставка не требуется и отдельно не оплачивается. Доступ к функциям выбранного тарифа включается автоматически после подтверждения успешной оплаты платёжным провайдером, не позднее 24 часов с момента такого подтверждения. Если платёж прошёл, но доступ не появился, напишите на maksim994@yandex.ru, указав email аккаунта, дату, сумму и идентификатор платежа при наличии. Если доступ не предоставлен в установленный срок, пользователь может потребовать возврат за непредоставленную услугу.</w:t>
      </w:r>
    </w:p>
    <w:p w14:paraId="29BB387B" w14:textId="53598E21" w:rsidR="002800FE" w:rsidRDefault="00971682" w:rsidP="0071556D">
      <w:pPr>
        <w:rPr>
          <w:rFonts w:ascii="Times New Roman" w:eastAsia="Times New Roman" w:hAnsi="Times New Roman" w:cs="Times New Roman"/>
          <w:sz w:val="24"/>
          <w:szCs w:val="24"/>
          <w:lang w:eastAsia="ru-RU"/>
        </w:rPr>
        <w:jc w:val="both"/>
        <w:spacing w:before="0" w:after="0" w:line="240" w:lineRule="auto"/>
        <w:ind w:firstLine="540" w:left="0" w:right="0"/>
        <w:widowControl/>
      </w:pPr>
      <w:r>
        <w:rPr>
          <w:rFonts w:ascii="Times New Roman" w:hAnsi="Times New Roman" w:cs="Times New Roman"/>
          <w:sz w:val="24"/>
          <w:color w:val="000000"/>
        </w:rPr>
        <w:t>Расчётный период — один календарный месяц; точные даты отображаются в кабинете. При продлении действующего платного периода следующий месяц добавляется к его окончанию. Оплата во время пробного периода начинает платный месяц с момента оплаты; остаток пробного периода не прибавляется. Продление выполняется отдельной оплатой пользователем.</w:t>
      </w:r>
    </w:p>
    <w:p w14:paraId="29BB387B" w14:textId="53598E21" w:rsidR="002800FE" w:rsidRDefault="00971682" w:rsidP="0071556D">
      <w:pPr>
        <w:rPr>
          <w:rFonts w:ascii="Times New Roman" w:eastAsia="Times New Roman" w:hAnsi="Times New Roman" w:cs="Times New Roman"/>
          <w:sz w:val="24"/>
          <w:szCs w:val="24"/>
          <w:lang w:eastAsia="ru-RU"/>
        </w:rPr>
        <w:jc w:val="both"/>
        <w:spacing w:before="0" w:after="0" w:line="240" w:lineRule="auto"/>
        <w:ind w:firstLine="540" w:left="0" w:right="0"/>
        <w:widowControl/>
      </w:pPr>
      <w:r>
        <w:rPr>
          <w:rFonts w:ascii="Times New Roman" w:hAnsi="Times New Roman" w:cs="Times New Roman"/>
          <w:sz w:val="24"/>
          <w:color w:val="000000"/>
        </w:rPr>
        <w:t>Исполнитель формирует и передаёт чек в порядке, установленном для налога на профессиональный доход. Если чек не получен, обратитесь на контактный email, указав дату и сумму оплаты. Полные реквизиты банковской карты и её код безопасности присылать не нужно.</w:t>
      </w:r>
    </w:p>
    <w:p w14:paraId="63CF7937" w14:textId="23CE363A" w:rsidR="0071556D" w:rsidRPr="00FE022F" w:rsidRDefault="0071556D" w:rsidP="0071556D">
      <w:pPr>
        <w:rPr>
          <w:rFonts w:ascii="Times New Roman" w:hAnsi="Times New Roman" w:cs="Times New Roman"/>
          <w:b/>
          <w:bCs/>
          <w:sz w:val="24"/>
          <w:szCs w:val="24"/>
        </w:rPr>
        <w:jc w:val="center"/>
        <w:spacing w:before="160" w:after="100" w:line="240" w:lineRule="auto"/>
        <w:ind w:firstLine="0" w:left="0" w:right="0"/>
        <w:widowControl/>
        <w:keepNext/>
        <w:keepLines/>
        <w:pStyle w:val="Heading1"/>
      </w:pPr>
      <w:r>
        <w:rPr>
          <w:rFonts w:ascii="Times New Roman" w:hAnsi="Times New Roman" w:cs="Times New Roman"/>
          <w:sz w:val="24"/>
          <w:color w:val="000000"/>
          <w:b/>
        </w:rPr>
        <w:t>4. Аккаунт материалы и использование QR</w:t>
      </w:r>
    </w:p>
    <w:p w14:paraId="29BB387B" w14:textId="53598E21" w:rsidR="002800FE" w:rsidRDefault="00971682" w:rsidP="0071556D">
      <w:pPr>
        <w:rPr>
          <w:rFonts w:ascii="Times New Roman" w:eastAsia="Times New Roman" w:hAnsi="Times New Roman" w:cs="Times New Roman"/>
          <w:sz w:val="24"/>
          <w:szCs w:val="24"/>
          <w:lang w:eastAsia="ru-RU"/>
        </w:rPr>
        <w:jc w:val="both"/>
        <w:spacing w:before="0" w:after="0" w:line="240" w:lineRule="auto"/>
        <w:ind w:firstLine="540" w:left="0" w:right="0"/>
        <w:widowControl/>
      </w:pPr>
      <w:r>
        <w:rPr>
          <w:rFonts w:ascii="Times New Roman" w:hAnsi="Times New Roman" w:cs="Times New Roman"/>
          <w:sz w:val="24"/>
          <w:color w:val="000000"/>
        </w:rPr>
        <w:t>Пользователь указывает достоверные данные, защищает средства входа и выдаёт доступ участникам рабочего пространства с учётом их полномочий. О подозрении на несанкционированный доступ следует сообщить Исполнителю по email. Исполнитель предоставляет доступ в соответствии с тарифом и рассматривает обращения о работе сервиса.</w:t>
      </w:r>
    </w:p>
    <w:p w14:paraId="29BB387B" w14:textId="53598E21" w:rsidR="002800FE" w:rsidRDefault="00971682" w:rsidP="0071556D">
      <w:pPr>
        <w:rPr>
          <w:rFonts w:ascii="Times New Roman" w:eastAsia="Times New Roman" w:hAnsi="Times New Roman" w:cs="Times New Roman"/>
          <w:sz w:val="24"/>
          <w:szCs w:val="24"/>
          <w:lang w:eastAsia="ru-RU"/>
        </w:rPr>
        <w:jc w:val="both"/>
        <w:spacing w:before="0" w:after="0" w:line="240" w:lineRule="auto"/>
        <w:ind w:firstLine="540" w:left="0" w:right="0"/>
        <w:widowControl/>
      </w:pPr>
      <w:r>
        <w:rPr>
          <w:rFonts w:ascii="Times New Roman" w:hAnsi="Times New Roman" w:cs="Times New Roman"/>
          <w:sz w:val="24"/>
          <w:color w:val="000000"/>
        </w:rPr>
        <w:t>Пользователь сохраняет права на свои материалы и разрешает их техническую обработку, хранение и отображение в объёме выбранных функций. Он должен иметь права на загружаемые изображения, тексты, логотипы и размещаемые персональные данные. Запрещены фишинг, вредоносные ссылки, незаконные материалы и нарушения прав третьих лиц. Данные, не предназначенные для публикации, нельзя размещать на общедоступных страницах QR.</w:t>
      </w:r>
    </w:p>
    <w:p w14:paraId="29BB387B" w14:textId="53598E21" w:rsidR="002800FE" w:rsidRDefault="00971682" w:rsidP="0071556D">
      <w:pPr>
        <w:rPr>
          <w:rFonts w:ascii="Times New Roman" w:eastAsia="Times New Roman" w:hAnsi="Times New Roman" w:cs="Times New Roman"/>
          <w:sz w:val="24"/>
          <w:szCs w:val="24"/>
          <w:lang w:eastAsia="ru-RU"/>
        </w:rPr>
        <w:jc w:val="both"/>
        <w:spacing w:before="0" w:after="0" w:line="240" w:lineRule="auto"/>
        <w:ind w:firstLine="540" w:left="0" w:right="0"/>
        <w:widowControl/>
      </w:pPr>
      <w:r>
        <w:rPr>
          <w:rFonts w:ascii="Times New Roman" w:hAnsi="Times New Roman" w:cs="Times New Roman"/>
          <w:sz w:val="24"/>
          <w:color w:val="000000"/>
        </w:rPr>
        <w:t>Созданные Пользователем QR-коды можно скачивать, копировать, печатать, размещать на товарах, упаковке, вывесках, в рекламе и интернете, передавать заказчикам и использовать для личных и коммерческих целей при соблюдении закона и прав на включённые материалы. Эти права не дают права копировать программный код сервиса или использовать чужие материалы без разрешения.</w:t>
      </w:r>
    </w:p>
    <w:p w14:paraId="29BB387B" w14:textId="53598E21" w:rsidR="002800FE" w:rsidRDefault="00971682" w:rsidP="0071556D">
      <w:pPr>
        <w:rPr>
          <w:rFonts w:ascii="Times New Roman" w:eastAsia="Times New Roman" w:hAnsi="Times New Roman" w:cs="Times New Roman"/>
          <w:sz w:val="24"/>
          <w:szCs w:val="24"/>
          <w:lang w:eastAsia="ru-RU"/>
        </w:rPr>
        <w:jc w:val="both"/>
        <w:spacing w:before="0" w:after="0" w:line="240" w:lineRule="auto"/>
        <w:ind w:firstLine="540" w:left="0" w:right="0"/>
        <w:widowControl/>
      </w:pPr>
      <w:r>
        <w:rPr>
          <w:rFonts w:ascii="Times New Roman" w:hAnsi="Times New Roman" w:cs="Times New Roman"/>
          <w:sz w:val="24"/>
          <w:color w:val="000000"/>
        </w:rPr>
        <w:t>Доступ может быть ограничен при нарушении закона, прав третьих лиц или безопасности сервиса. По возможности Пользователь уведомляется о причине и способе обращения. Само по себе получение жалобы не даёт права раскрывать любые сведения о Пользователе; информация раскрывается только при наличии законного основания и в необходимом объёме.</w:t>
      </w:r>
    </w:p>
    <w:p w14:paraId="63CF7937" w14:textId="23CE363A" w:rsidR="0071556D" w:rsidRPr="00FE022F" w:rsidRDefault="0071556D" w:rsidP="0071556D">
      <w:pPr>
        <w:rPr>
          <w:rFonts w:ascii="Times New Roman" w:hAnsi="Times New Roman" w:cs="Times New Roman"/>
          <w:b/>
          <w:bCs/>
          <w:sz w:val="24"/>
          <w:szCs w:val="24"/>
        </w:rPr>
        <w:jc w:val="center"/>
        <w:spacing w:before="160" w:after="100" w:line="240" w:lineRule="auto"/>
        <w:ind w:firstLine="0" w:left="0" w:right="0"/>
        <w:widowControl/>
        <w:keepNext/>
        <w:keepLines/>
        <w:pStyle w:val="Heading1"/>
      </w:pPr>
      <w:r>
        <w:rPr>
          <w:rFonts w:ascii="Times New Roman" w:hAnsi="Times New Roman" w:cs="Times New Roman"/>
          <w:sz w:val="24"/>
          <w:color w:val="000000"/>
          <w:b/>
        </w:rPr>
        <w:t>5. Срок работы QR и пределы услуги</w:t>
      </w:r>
    </w:p>
    <w:p w14:paraId="29BB387B" w14:textId="53598E21" w:rsidR="002800FE" w:rsidRDefault="00971682" w:rsidP="0071556D">
      <w:pPr>
        <w:rPr>
          <w:rFonts w:ascii="Times New Roman" w:eastAsia="Times New Roman" w:hAnsi="Times New Roman" w:cs="Times New Roman"/>
          <w:sz w:val="24"/>
          <w:szCs w:val="24"/>
          <w:lang w:eastAsia="ru-RU"/>
        </w:rPr>
        <w:jc w:val="both"/>
        <w:spacing w:before="0" w:after="0" w:line="240" w:lineRule="auto"/>
        <w:ind w:firstLine="540" w:left="0" w:right="0"/>
        <w:widowControl/>
      </w:pPr>
      <w:r>
        <w:rPr>
          <w:rFonts w:ascii="Times New Roman" w:hAnsi="Times New Roman" w:cs="Times New Roman"/>
          <w:sz w:val="24"/>
          <w:color w:val="000000"/>
        </w:rPr>
        <w:t>Статический QR содержит данные непосредственно в изображении. Изменить уже напечатанное содержимое через сервис нельзя. Работа внешнего сайта назначения зависит от его владельца.</w:t>
      </w:r>
    </w:p>
    <w:p w14:paraId="29BB387B" w14:textId="53598E21" w:rsidR="002800FE" w:rsidRDefault="00971682" w:rsidP="0071556D">
      <w:pPr>
        <w:rPr>
          <w:rFonts w:ascii="Times New Roman" w:eastAsia="Times New Roman" w:hAnsi="Times New Roman" w:cs="Times New Roman"/>
          <w:sz w:val="24"/>
          <w:szCs w:val="24"/>
          <w:lang w:eastAsia="ru-RU"/>
        </w:rPr>
        <w:jc w:val="both"/>
        <w:spacing w:before="0" w:after="0" w:line="240" w:lineRule="auto"/>
        <w:ind w:firstLine="540" w:left="0" w:right="0"/>
        <w:widowControl/>
      </w:pPr>
      <w:r>
        <w:rPr>
          <w:rFonts w:ascii="Times New Roman" w:hAnsi="Times New Roman" w:cs="Times New Roman"/>
          <w:sz w:val="24"/>
          <w:color w:val="000000"/>
        </w:rPr>
        <w:t>Напечатанные динамические QR продолжают открываться после окончания платного тарифа или пробного периода. Создание новых динамических кодов, смена назначения и другие платные возможности требуют действующего доступа. Удаление кода, архивирование соответствующих данных при удалении аккаунта, собственный срок действия или лимит открытий кода могут прекратить его работу. Подробные правила опубликованы на странице https://qr-s.ru/qr-lifetime.</w:t>
      </w:r>
    </w:p>
    <w:p w14:paraId="29BB387B" w14:textId="53598E21" w:rsidR="002800FE" w:rsidRDefault="00971682" w:rsidP="0071556D">
      <w:pPr>
        <w:rPr>
          <w:rFonts w:ascii="Times New Roman" w:eastAsia="Times New Roman" w:hAnsi="Times New Roman" w:cs="Times New Roman"/>
          <w:sz w:val="24"/>
          <w:szCs w:val="24"/>
          <w:lang w:eastAsia="ru-RU"/>
        </w:rPr>
        <w:jc w:val="both"/>
        <w:spacing w:before="0" w:after="0" w:line="240" w:lineRule="auto"/>
        <w:ind w:firstLine="540" w:left="0" w:right="0"/>
        <w:widowControl/>
      </w:pPr>
      <w:r>
        <w:rPr>
          <w:rFonts w:ascii="Times New Roman" w:hAnsi="Times New Roman" w:cs="Times New Roman"/>
          <w:sz w:val="24"/>
          <w:color w:val="000000"/>
        </w:rPr>
        <w:t>Перед печатью Пользователь проверяет содержимое и сканирование на предполагаемых устройствах. Сервис не управляет доступностью внешних страниц назначения и не гарантирует бессрочную работу сторонних ресурсов. При плановом прекращении сервиса Исполнитель уведомляет пользователей по email с разумным сроком для сохранения материалов и урегулирования оплаченного доступа.</w:t>
      </w:r>
    </w:p>
    <w:p w14:paraId="63CF7937" w14:textId="23CE363A" w:rsidR="0071556D" w:rsidRPr="00FE022F" w:rsidRDefault="0071556D" w:rsidP="0071556D">
      <w:pPr>
        <w:rPr>
          <w:rFonts w:ascii="Times New Roman" w:hAnsi="Times New Roman" w:cs="Times New Roman"/>
          <w:b/>
          <w:bCs/>
          <w:sz w:val="24"/>
          <w:szCs w:val="24"/>
        </w:rPr>
        <w:jc w:val="center"/>
        <w:spacing w:before="160" w:after="100" w:line="240" w:lineRule="auto"/>
        <w:ind w:firstLine="0" w:left="0" w:right="0"/>
        <w:widowControl/>
        <w:keepNext/>
        <w:keepLines/>
        <w:pStyle w:val="Heading1"/>
      </w:pPr>
      <w:r>
        <w:rPr>
          <w:rFonts w:ascii="Times New Roman" w:hAnsi="Times New Roman" w:cs="Times New Roman"/>
          <w:sz w:val="24"/>
          <w:color w:val="000000"/>
          <w:b/>
        </w:rPr>
        <w:t>6. Отказ от услуги и возврат денег</w:t>
      </w:r>
    </w:p>
    <w:p w14:paraId="29BB387B" w14:textId="53598E21" w:rsidR="002800FE" w:rsidRDefault="00971682" w:rsidP="0071556D">
      <w:pPr>
        <w:rPr>
          <w:rFonts w:ascii="Times New Roman" w:eastAsia="Times New Roman" w:hAnsi="Times New Roman" w:cs="Times New Roman"/>
          <w:sz w:val="24"/>
          <w:szCs w:val="24"/>
          <w:lang w:eastAsia="ru-RU"/>
        </w:rPr>
        <w:jc w:val="both"/>
        <w:spacing w:before="0" w:after="0" w:line="240" w:lineRule="auto"/>
        <w:ind w:firstLine="540" w:left="0" w:right="0"/>
        <w:widowControl/>
      </w:pPr>
      <w:r>
        <w:rPr>
          <w:rFonts w:ascii="Times New Roman" w:hAnsi="Times New Roman" w:cs="Times New Roman"/>
          <w:sz w:val="24"/>
          <w:color w:val="000000"/>
        </w:rPr>
        <w:t>Пользователь вправе отказаться от дальнейшего платного доступа. Для отказа и возврата направьте письмо на maksim994@yandex.ru. Укажите email аккаунта, тариф, дату и сумму оплаты, идентификатор платежа при наличии и требование о возврате. Причину можно сообщить для разбора проблемы, но она не обязательна для обычного отказа от услуги. Исполнитель может запросить сведения, необходимые для поиска платежа и проверки принадлежности аккаунта. Полный номер карты, код безопасности, пароль и коды подтверждения присылать не нужно.</w:t>
      </w:r>
    </w:p>
    <w:p w14:paraId="29BB387B" w14:textId="53598E21" w:rsidR="002800FE" w:rsidRDefault="00971682" w:rsidP="0071556D">
      <w:pPr>
        <w:rPr>
          <w:rFonts w:ascii="Times New Roman" w:eastAsia="Times New Roman" w:hAnsi="Times New Roman" w:cs="Times New Roman"/>
          <w:sz w:val="24"/>
          <w:szCs w:val="24"/>
          <w:lang w:eastAsia="ru-RU"/>
        </w:rPr>
        <w:jc w:val="both"/>
        <w:spacing w:before="0" w:after="0" w:line="240" w:lineRule="auto"/>
        <w:ind w:firstLine="540" w:left="0" w:right="0"/>
        <w:widowControl/>
      </w:pPr>
      <w:r>
        <w:rPr>
          <w:rFonts w:ascii="Times New Roman" w:hAnsi="Times New Roman" w:cs="Times New Roman"/>
          <w:sz w:val="24"/>
          <w:color w:val="000000"/>
        </w:rPr>
        <w:t>При обычном отказе возвращается стоимость неиспользованной части оплаченного периода пропорционально времени, оставшемуся на момент получения требования. Расчёт по каждой оплате: стоимость возвращаемого периода × оставшееся время этого периода / полная длительность этого периода. Если оплаченный период ещё не начался, возвращается его полная стоимость. Фиксированный штраф и отдельная комиссия за отказ не удерживаются. Расчёт и сумма сообщаются пользователю по email.</w:t>
      </w:r>
    </w:p>
    <w:p w14:paraId="29BB387B" w14:textId="53598E21" w:rsidR="002800FE" w:rsidRDefault="00971682" w:rsidP="0071556D">
      <w:pPr>
        <w:rPr>
          <w:rFonts w:ascii="Times New Roman" w:eastAsia="Times New Roman" w:hAnsi="Times New Roman" w:cs="Times New Roman"/>
          <w:sz w:val="24"/>
          <w:szCs w:val="24"/>
          <w:lang w:eastAsia="ru-RU"/>
        </w:rPr>
        <w:jc w:val="both"/>
        <w:spacing w:before="0" w:after="0" w:line="240" w:lineRule="auto"/>
        <w:ind w:firstLine="540" w:left="0" w:right="0"/>
        <w:widowControl/>
      </w:pPr>
      <w:r>
        <w:rPr>
          <w:rFonts w:ascii="Times New Roman" w:hAnsi="Times New Roman" w:cs="Times New Roman"/>
          <w:sz w:val="24"/>
          <w:color w:val="000000"/>
        </w:rPr>
        <w:t>Если платный доступ не был предоставлен, ошибочная повторная оплата не привела к предоставлению отдельного оплаченного периода либо услуга имеет недостатки, требование рассматривается с учётом обстоятельств и обязательных прав пользователя. Правило пропорционального расчёта не ограничивает предусмотренное законом право на полный возврат, возмещение убытков или иные требования.</w:t>
      </w:r>
    </w:p>
    <w:p w14:paraId="29BB387B" w14:textId="53598E21" w:rsidR="002800FE" w:rsidRDefault="00971682" w:rsidP="0071556D">
      <w:pPr>
        <w:rPr>
          <w:rFonts w:ascii="Times New Roman" w:eastAsia="Times New Roman" w:hAnsi="Times New Roman" w:cs="Times New Roman"/>
          <w:sz w:val="24"/>
          <w:szCs w:val="24"/>
          <w:lang w:eastAsia="ru-RU"/>
        </w:rPr>
        <w:jc w:val="both"/>
        <w:spacing w:before="0" w:after="0" w:line="240" w:lineRule="auto"/>
        <w:ind w:firstLine="540" w:left="0" w:right="0"/>
        <w:widowControl/>
      </w:pPr>
      <w:r>
        <w:rPr>
          <w:rFonts w:ascii="Times New Roman" w:hAnsi="Times New Roman" w:cs="Times New Roman"/>
          <w:sz w:val="24"/>
          <w:color w:val="000000"/>
        </w:rPr>
        <w:t>Исполнитель рассматривает обращение и отправляет подлежащую возврату сумму не позднее 10 календарных дней со дня получения требования, если закон не предусматривает более короткий срок. Деньги возвращаются первоначальным способом оплаты; другой способ возможен только по согласованию с пользователем и при его допустимости. Срок последующего зачисления зависит от банка и платёжной системы; при задержке исполнитель по запросу сообщает сведения об отправленном возврате.</w:t>
      </w:r>
    </w:p>
    <w:p w14:paraId="29BB387B" w14:textId="53598E21" w:rsidR="002800FE" w:rsidRDefault="00971682" w:rsidP="0071556D">
      <w:pPr>
        <w:rPr>
          <w:rFonts w:ascii="Times New Roman" w:eastAsia="Times New Roman" w:hAnsi="Times New Roman" w:cs="Times New Roman"/>
          <w:sz w:val="24"/>
          <w:szCs w:val="24"/>
          <w:lang w:eastAsia="ru-RU"/>
        </w:rPr>
        <w:jc w:val="both"/>
        <w:spacing w:before="0" w:after="0" w:line="240" w:lineRule="auto"/>
        <w:ind w:firstLine="540" w:left="0" w:right="0"/>
        <w:widowControl/>
      </w:pPr>
      <w:r>
        <w:rPr>
          <w:rFonts w:ascii="Times New Roman" w:hAnsi="Times New Roman" w:cs="Times New Roman"/>
          <w:sz w:val="24"/>
          <w:color w:val="000000"/>
        </w:rPr>
        <w:t>После обработки отказа платный доступ за возвращаемый период прекращается, а аккаунт сохраняет возможности бесплатного тарифа. Отказ и возврат сами по себе не удаляют аккаунт и QR-коды. Правила работы ранее созданных динамических ссылок сохраняются; их удаление, собственный срок действия или лимит открытий могут отключить ссылку.</w:t>
      </w:r>
    </w:p>
    <w:p w14:paraId="63CF7937" w14:textId="23CE363A" w:rsidR="0071556D" w:rsidRPr="00FE022F" w:rsidRDefault="0071556D" w:rsidP="0071556D">
      <w:pPr>
        <w:rPr>
          <w:rFonts w:ascii="Times New Roman" w:hAnsi="Times New Roman" w:cs="Times New Roman"/>
          <w:b/>
          <w:bCs/>
          <w:sz w:val="24"/>
          <w:szCs w:val="24"/>
        </w:rPr>
        <w:jc w:val="center"/>
        <w:spacing w:before="160" w:after="100" w:line="240" w:lineRule="auto"/>
        <w:ind w:firstLine="0" w:left="0" w:right="0"/>
        <w:widowControl/>
        <w:keepNext/>
        <w:keepLines/>
        <w:pStyle w:val="Heading1"/>
      </w:pPr>
      <w:r>
        <w:rPr>
          <w:rFonts w:ascii="Times New Roman" w:hAnsi="Times New Roman" w:cs="Times New Roman"/>
          <w:sz w:val="24"/>
          <w:color w:val="000000"/>
          <w:b/>
        </w:rPr>
        <w:t>7. Конфиденциальность и персональные данные</w:t>
      </w:r>
    </w:p>
    <w:p w14:paraId="29BB387B" w14:textId="53598E21" w:rsidR="002800FE" w:rsidRDefault="00971682" w:rsidP="0071556D">
      <w:pPr>
        <w:rPr>
          <w:rFonts w:ascii="Times New Roman" w:eastAsia="Times New Roman" w:hAnsi="Times New Roman" w:cs="Times New Roman"/>
          <w:sz w:val="24"/>
          <w:szCs w:val="24"/>
          <w:lang w:eastAsia="ru-RU"/>
        </w:rPr>
        <w:jc w:val="both"/>
        <w:spacing w:before="0" w:after="0" w:line="240" w:lineRule="auto"/>
        <w:ind w:firstLine="540" w:left="0" w:right="0"/>
        <w:widowControl/>
      </w:pPr>
      <w:r>
        <w:rPr>
          <w:rFonts w:ascii="Times New Roman" w:hAnsi="Times New Roman" w:cs="Times New Roman"/>
          <w:sz w:val="24"/>
          <w:color w:val="000000"/>
        </w:rPr>
        <w:t>Исполнитель обеспечивает обработку и защиту персональных данных в соответствии с применимым законодательством, в том числе Федеральным законом № 152-ФЗ «О персональных данных», и опубликованной Политикой конфиденциальности. Отдельное согласие на обработку данных доступно по адресу https://qr-s.ru/personal-data-consent.</w:t>
      </w:r>
    </w:p>
    <w:p w14:paraId="29BB387B" w14:textId="53598E21" w:rsidR="002800FE" w:rsidRDefault="00971682" w:rsidP="0071556D">
      <w:pPr>
        <w:rPr>
          <w:rFonts w:ascii="Times New Roman" w:eastAsia="Times New Roman" w:hAnsi="Times New Roman" w:cs="Times New Roman"/>
          <w:sz w:val="24"/>
          <w:szCs w:val="24"/>
          <w:lang w:eastAsia="ru-RU"/>
        </w:rPr>
        <w:jc w:val="both"/>
        <w:spacing w:before="0" w:after="0" w:line="240" w:lineRule="auto"/>
        <w:ind w:firstLine="540" w:left="0" w:right="0"/>
        <w:widowControl/>
      </w:pPr>
      <w:r>
        <w:rPr>
          <w:rFonts w:ascii="Times New Roman" w:hAnsi="Times New Roman" w:cs="Times New Roman"/>
          <w:sz w:val="24"/>
          <w:color w:val="000000"/>
        </w:rPr>
        <w:t>Конфиденциальные сведения используются в пределах целей их получения и законных оснований. Материалы, которые Пользователь сам размещает в публичной странице QR или разрешает публиковать, становятся доступными посетителям соответствующей страницы. Перед такой публикацией Пользователь проверяет наличие прав и оснований на размещение данных.</w:t>
      </w:r>
    </w:p>
    <w:p w14:paraId="29BB387B" w14:textId="53598E21" w:rsidR="002800FE" w:rsidRDefault="00971682" w:rsidP="0071556D">
      <w:pPr>
        <w:rPr>
          <w:rFonts w:ascii="Times New Roman" w:eastAsia="Times New Roman" w:hAnsi="Times New Roman" w:cs="Times New Roman"/>
          <w:sz w:val="24"/>
          <w:szCs w:val="24"/>
          <w:lang w:eastAsia="ru-RU"/>
        </w:rPr>
        <w:jc w:val="both"/>
        <w:spacing w:before="0" w:after="0" w:line="240" w:lineRule="auto"/>
        <w:ind w:firstLine="540" w:left="0" w:right="0"/>
        <w:widowControl/>
      </w:pPr>
      <w:r>
        <w:rPr>
          <w:rFonts w:ascii="Times New Roman" w:hAnsi="Times New Roman" w:cs="Times New Roman"/>
          <w:sz w:val="24"/>
          <w:color w:val="000000"/>
        </w:rPr>
        <w:t>Для обращений по данным и аккаунту используйте maksim994@yandex.ru. Не сообщайте пароль, коды подтверждения, полный номер банковской карты или её код безопасности. Необязательная аналитика включается только после отдельного выбора в настройках cookie.</w:t>
      </w:r>
    </w:p>
    <w:p w14:paraId="63CF7937" w14:textId="23CE363A" w:rsidR="0071556D" w:rsidRPr="00FE022F" w:rsidRDefault="0071556D" w:rsidP="0071556D">
      <w:pPr>
        <w:rPr>
          <w:rFonts w:ascii="Times New Roman" w:hAnsi="Times New Roman" w:cs="Times New Roman"/>
          <w:b/>
          <w:bCs/>
          <w:sz w:val="24"/>
          <w:szCs w:val="24"/>
        </w:rPr>
        <w:jc w:val="center"/>
        <w:spacing w:before="160" w:after="100" w:line="240" w:lineRule="auto"/>
        <w:ind w:firstLine="0" w:left="0" w:right="0"/>
        <w:widowControl/>
        <w:keepNext/>
        <w:keepLines/>
        <w:pStyle w:val="Heading1"/>
      </w:pPr>
      <w:r>
        <w:rPr>
          <w:rFonts w:ascii="Times New Roman" w:hAnsi="Times New Roman" w:cs="Times New Roman"/>
          <w:sz w:val="24"/>
          <w:color w:val="000000"/>
          <w:b/>
        </w:rPr>
        <w:t>8. Ответственность и обстоятельства непреодолимой силы</w:t>
      </w:r>
    </w:p>
    <w:p w14:paraId="29BB387B" w14:textId="53598E21" w:rsidR="002800FE" w:rsidRDefault="00971682" w:rsidP="0071556D">
      <w:pPr>
        <w:rPr>
          <w:rFonts w:ascii="Times New Roman" w:eastAsia="Times New Roman" w:hAnsi="Times New Roman" w:cs="Times New Roman"/>
          <w:sz w:val="24"/>
          <w:szCs w:val="24"/>
          <w:lang w:eastAsia="ru-RU"/>
        </w:rPr>
        <w:jc w:val="both"/>
        <w:spacing w:before="0" w:after="0" w:line="240" w:lineRule="auto"/>
        <w:ind w:firstLine="540" w:left="0" w:right="0"/>
        <w:widowControl/>
      </w:pPr>
      <w:r>
        <w:rPr>
          <w:rFonts w:ascii="Times New Roman" w:hAnsi="Times New Roman" w:cs="Times New Roman"/>
          <w:sz w:val="24"/>
          <w:color w:val="000000"/>
        </w:rPr>
        <w:t>Ответственность сторон определяется применимым законодательством и условиями договора. Оферта не исключает обязательные гарантии и не ограничивает права Пользователя на предусмотренные законом способы защиты, возврат денег и возмещение убытков при наличии оснований.</w:t>
      </w:r>
    </w:p>
    <w:p w14:paraId="29BB387B" w14:textId="53598E21" w:rsidR="002800FE" w:rsidRDefault="00971682" w:rsidP="0071556D">
      <w:pPr>
        <w:rPr>
          <w:rFonts w:ascii="Times New Roman" w:eastAsia="Times New Roman" w:hAnsi="Times New Roman" w:cs="Times New Roman"/>
          <w:sz w:val="24"/>
          <w:szCs w:val="24"/>
          <w:lang w:eastAsia="ru-RU"/>
        </w:rPr>
        <w:jc w:val="both"/>
        <w:spacing w:before="0" w:after="0" w:line="240" w:lineRule="auto"/>
        <w:ind w:firstLine="540" w:left="0" w:right="0"/>
        <w:widowControl/>
      </w:pPr>
      <w:r>
        <w:rPr>
          <w:rFonts w:ascii="Times New Roman" w:hAnsi="Times New Roman" w:cs="Times New Roman"/>
          <w:sz w:val="24"/>
          <w:color w:val="000000"/>
        </w:rPr>
        <w:t>Сторона освобождается от ответственности за нарушение обязательства вследствие обстоятельств непреодолимой силы в случаях и пределах, установленных законом. Сторона, столкнувшаяся с такими обстоятельствами, уведомляет другую сторону без неоправданной задержки и сообщает об их влиянии на исполнение. Обычные технические сбои не признаются обстоятельствами непреодолимой силы автоматически.</w:t>
      </w:r>
    </w:p>
    <w:p w14:paraId="29BB387B" w14:textId="53598E21" w:rsidR="002800FE" w:rsidRDefault="00971682" w:rsidP="0071556D">
      <w:pPr>
        <w:rPr>
          <w:rFonts w:ascii="Times New Roman" w:eastAsia="Times New Roman" w:hAnsi="Times New Roman" w:cs="Times New Roman"/>
          <w:sz w:val="24"/>
          <w:szCs w:val="24"/>
          <w:lang w:eastAsia="ru-RU"/>
        </w:rPr>
        <w:jc w:val="both"/>
        <w:spacing w:before="0" w:after="0" w:line="240" w:lineRule="auto"/>
        <w:ind w:firstLine="540" w:left="0" w:right="0"/>
        <w:widowControl/>
      </w:pPr>
      <w:r>
        <w:rPr>
          <w:rFonts w:ascii="Times New Roman" w:hAnsi="Times New Roman" w:cs="Times New Roman"/>
          <w:sz w:val="24"/>
          <w:color w:val="000000"/>
        </w:rPr>
        <w:t>При невозможности дальнейшего предоставления оплаченного доступа Исполнитель сообщает Пользователю порядок урегулирования обязательств и возврата за непредоставленную услугу. Само наличие обстоятельств непреодолимой силы не означает безусловного удержания оплаты за неоказанную услугу.</w:t>
      </w:r>
    </w:p>
    <w:p w14:paraId="63CF7937" w14:textId="23CE363A" w:rsidR="0071556D" w:rsidRPr="00FE022F" w:rsidRDefault="0071556D" w:rsidP="0071556D">
      <w:pPr>
        <w:rPr>
          <w:rFonts w:ascii="Times New Roman" w:hAnsi="Times New Roman" w:cs="Times New Roman"/>
          <w:b/>
          <w:bCs/>
          <w:sz w:val="24"/>
          <w:szCs w:val="24"/>
        </w:rPr>
        <w:jc w:val="center"/>
        <w:spacing w:before="160" w:after="100" w:line="240" w:lineRule="auto"/>
        <w:ind w:firstLine="0" w:left="0" w:right="0"/>
        <w:widowControl/>
        <w:keepNext/>
        <w:keepLines/>
        <w:pStyle w:val="Heading1"/>
      </w:pPr>
      <w:r>
        <w:rPr>
          <w:rFonts w:ascii="Times New Roman" w:hAnsi="Times New Roman" w:cs="Times New Roman"/>
          <w:sz w:val="24"/>
          <w:color w:val="000000"/>
          <w:b/>
        </w:rPr>
        <w:t>9. Действие оферты изменение условий и споры</w:t>
      </w:r>
    </w:p>
    <w:p w14:paraId="29BB387B" w14:textId="53598E21" w:rsidR="002800FE" w:rsidRDefault="00971682" w:rsidP="0071556D">
      <w:pPr>
        <w:rPr>
          <w:rFonts w:ascii="Times New Roman" w:eastAsia="Times New Roman" w:hAnsi="Times New Roman" w:cs="Times New Roman"/>
          <w:sz w:val="24"/>
          <w:szCs w:val="24"/>
          <w:lang w:eastAsia="ru-RU"/>
        </w:rPr>
        <w:jc w:val="both"/>
        <w:spacing w:before="0" w:after="0" w:line="240" w:lineRule="auto"/>
        <w:ind w:firstLine="540" w:left="0" w:right="0"/>
        <w:widowControl/>
      </w:pPr>
      <w:r>
        <w:rPr>
          <w:rFonts w:ascii="Times New Roman" w:hAnsi="Times New Roman" w:cs="Times New Roman"/>
          <w:sz w:val="24"/>
          <w:color w:val="000000"/>
        </w:rPr>
        <w:t>Оферта действует с момента публикации до её отзыва или замены новой редакцией. Договор на оплаченный период действует до исполнения обязательств сторон либо прекращается на предусмотренном законом или договором основании. Отзыв оферты не отменяет обязательств по уже заключённым договорам.</w:t>
      </w:r>
    </w:p>
    <w:p w14:paraId="29BB387B" w14:textId="53598E21" w:rsidR="002800FE" w:rsidRDefault="00971682" w:rsidP="0071556D">
      <w:pPr>
        <w:rPr>
          <w:rFonts w:ascii="Times New Roman" w:eastAsia="Times New Roman" w:hAnsi="Times New Roman" w:cs="Times New Roman"/>
          <w:sz w:val="24"/>
          <w:szCs w:val="24"/>
          <w:lang w:eastAsia="ru-RU"/>
        </w:rPr>
        <w:jc w:val="both"/>
        <w:spacing w:before="0" w:after="0" w:line="240" w:lineRule="auto"/>
        <w:ind w:firstLine="540" w:left="0" w:right="0"/>
        <w:widowControl/>
      </w:pPr>
      <w:r>
        <w:rPr>
          <w:rFonts w:ascii="Times New Roman" w:hAnsi="Times New Roman" w:cs="Times New Roman"/>
          <w:sz w:val="24"/>
          <w:color w:val="000000"/>
        </w:rPr>
        <w:t>Новые редакции публикуются с постоянной датой и номером версии. К оплаченному периоду применяются условия, действовавшие при соответствующей оплате. Изменения не уменьшают уже оплаченный объём прав вопреки закону или условиям заказа. Существенные изменения, требующие согласия Пользователя, не считаются принятыми только из-за публикации на сайте или его посещения.</w:t>
      </w:r>
    </w:p>
    <w:p w14:paraId="29BB387B" w14:textId="53598E21" w:rsidR="002800FE" w:rsidRDefault="00971682" w:rsidP="0071556D">
      <w:pPr>
        <w:rPr>
          <w:rFonts w:ascii="Times New Roman" w:eastAsia="Times New Roman" w:hAnsi="Times New Roman" w:cs="Times New Roman"/>
          <w:sz w:val="24"/>
          <w:szCs w:val="24"/>
          <w:lang w:eastAsia="ru-RU"/>
        </w:rPr>
        <w:jc w:val="both"/>
        <w:spacing w:before="0" w:after="0" w:line="240" w:lineRule="auto"/>
        <w:ind w:firstLine="540" w:left="0" w:right="0"/>
        <w:widowControl/>
      </w:pPr>
      <w:r>
        <w:rPr>
          <w:rFonts w:ascii="Times New Roman" w:hAnsi="Times New Roman" w:cs="Times New Roman"/>
          <w:sz w:val="24"/>
          <w:color w:val="000000"/>
        </w:rPr>
        <w:t>Договор регулируется законодательством Российской Федерации. Обращения и предложения об урегулировании спора направляются на maksim994@yandex.ru. Возможность договориться добровольно не ограничивает право обратиться в суд; обязательный досудебный порядок применяется только в случаях, предусмотренных законом. Подсудность и порядок защиты прав определяются применимым законодательством.</w:t>
      </w:r>
    </w:p>
    <w:p w14:paraId="63CF7937" w14:textId="23CE363A" w:rsidR="0071556D" w:rsidRPr="00FE022F" w:rsidRDefault="0071556D" w:rsidP="0071556D">
      <w:pPr>
        <w:rPr>
          <w:rFonts w:ascii="Times New Roman" w:hAnsi="Times New Roman" w:cs="Times New Roman"/>
          <w:b/>
          <w:bCs/>
          <w:sz w:val="24"/>
          <w:szCs w:val="24"/>
        </w:rPr>
        <w:jc w:val="center"/>
        <w:spacing w:before="160" w:after="100" w:line="240" w:lineRule="auto"/>
        <w:ind w:firstLine="0" w:left="0" w:right="0"/>
        <w:widowControl/>
        <w:keepNext/>
        <w:keepLines/>
        <w:pStyle w:val="Heading1"/>
      </w:pPr>
      <w:r>
        <w:rPr>
          <w:rFonts w:ascii="Times New Roman" w:hAnsi="Times New Roman" w:cs="Times New Roman"/>
          <w:sz w:val="24"/>
          <w:color w:val="000000"/>
          <w:b/>
        </w:rPr>
        <w:t>10. Реквизиты и контакты исполнителя</w:t>
      </w:r>
    </w:p>
    <w:p w14:paraId="29BB387B" w14:textId="53598E21" w:rsidR="002800FE" w:rsidRDefault="00971682" w:rsidP="0071556D">
      <w:pPr>
        <w:rPr>
          <w:rFonts w:ascii="Times New Roman" w:eastAsia="Times New Roman" w:hAnsi="Times New Roman" w:cs="Times New Roman"/>
          <w:sz w:val="24"/>
          <w:szCs w:val="24"/>
          <w:lang w:eastAsia="ru-RU"/>
        </w:rPr>
        <w:jc w:val="both"/>
        <w:spacing w:before="0" w:after="0" w:line="240" w:lineRule="auto"/>
        <w:ind w:firstLine="540" w:left="0" w:right="0"/>
        <w:widowControl/>
      </w:pPr>
      <w:r>
        <w:rPr>
          <w:rFonts w:ascii="Times New Roman" w:hAnsi="Times New Roman" w:cs="Times New Roman"/>
          <w:sz w:val="24"/>
          <w:color w:val="000000"/>
        </w:rPr>
        <w:t>Мольков Максим Владимирович</w:t>
      </w:r>
    </w:p>
    <w:p w14:paraId="29BB387B" w14:textId="53598E21" w:rsidR="002800FE" w:rsidRDefault="00971682" w:rsidP="0071556D">
      <w:pPr>
        <w:rPr>
          <w:rFonts w:ascii="Times New Roman" w:eastAsia="Times New Roman" w:hAnsi="Times New Roman" w:cs="Times New Roman"/>
          <w:sz w:val="24"/>
          <w:szCs w:val="24"/>
          <w:lang w:eastAsia="ru-RU"/>
        </w:rPr>
        <w:jc w:val="both"/>
        <w:spacing w:before="0" w:after="0" w:line="240" w:lineRule="auto"/>
        <w:ind w:firstLine="540" w:left="0" w:right="0"/>
        <w:widowControl/>
      </w:pPr>
      <w:r>
        <w:rPr>
          <w:rFonts w:ascii="Times New Roman" w:hAnsi="Times New Roman" w:cs="Times New Roman"/>
          <w:sz w:val="24"/>
          <w:color w:val="000000"/>
        </w:rPr>
        <w:t>Самозанятый, плательщик налога на профессиональный доход</w:t>
      </w:r>
    </w:p>
    <w:p w14:paraId="29BB387B" w14:textId="53598E21" w:rsidR="002800FE" w:rsidRDefault="00971682" w:rsidP="0071556D">
      <w:pPr>
        <w:rPr>
          <w:rFonts w:ascii="Times New Roman" w:eastAsia="Times New Roman" w:hAnsi="Times New Roman" w:cs="Times New Roman"/>
          <w:sz w:val="24"/>
          <w:szCs w:val="24"/>
          <w:lang w:eastAsia="ru-RU"/>
        </w:rPr>
        <w:jc w:val="both"/>
        <w:spacing w:before="0" w:after="0" w:line="240" w:lineRule="auto"/>
        <w:ind w:firstLine="540" w:left="0" w:right="0"/>
        <w:widowControl/>
      </w:pPr>
      <w:r>
        <w:rPr>
          <w:rFonts w:ascii="Times New Roman" w:hAnsi="Times New Roman" w:cs="Times New Roman"/>
          <w:sz w:val="24"/>
          <w:color w:val="000000"/>
        </w:rPr>
        <w:t>ИНН: 370649115617</w:t>
      </w:r>
    </w:p>
    <w:p w14:paraId="29BB387B" w14:textId="53598E21" w:rsidR="002800FE" w:rsidRDefault="00971682" w:rsidP="0071556D">
      <w:pPr>
        <w:rPr>
          <w:rFonts w:ascii="Times New Roman" w:eastAsia="Times New Roman" w:hAnsi="Times New Roman" w:cs="Times New Roman"/>
          <w:sz w:val="24"/>
          <w:szCs w:val="24"/>
          <w:lang w:eastAsia="ru-RU"/>
        </w:rPr>
        <w:jc w:val="both"/>
        <w:spacing w:before="0" w:after="0" w:line="240" w:lineRule="auto"/>
        <w:ind w:firstLine="540" w:left="0" w:right="0"/>
        <w:widowControl/>
      </w:pPr>
      <w:r>
        <w:rPr>
          <w:rFonts w:ascii="Times New Roman" w:hAnsi="Times New Roman" w:cs="Times New Roman"/>
          <w:sz w:val="24"/>
          <w:color w:val="000000"/>
        </w:rPr>
        <w:t>Город: Люберцы, Московская область</w:t>
      </w:r>
    </w:p>
    <w:p w14:paraId="29BB387B" w14:textId="53598E21" w:rsidR="002800FE" w:rsidRDefault="00971682" w:rsidP="0071556D">
      <w:pPr>
        <w:rPr>
          <w:rFonts w:ascii="Times New Roman" w:eastAsia="Times New Roman" w:hAnsi="Times New Roman" w:cs="Times New Roman"/>
          <w:sz w:val="24"/>
          <w:szCs w:val="24"/>
          <w:lang w:eastAsia="ru-RU"/>
        </w:rPr>
        <w:jc w:val="both"/>
        <w:spacing w:before="0" w:after="0" w:line="240" w:lineRule="auto"/>
        <w:ind w:firstLine="540" w:left="0" w:right="0"/>
        <w:widowControl/>
      </w:pPr>
      <w:r>
        <w:rPr>
          <w:rFonts w:ascii="Times New Roman" w:hAnsi="Times New Roman" w:cs="Times New Roman"/>
          <w:sz w:val="24"/>
          <w:color w:val="000000"/>
        </w:rPr>
        <w:t>Сайт: https://qr-s.ru/</w:t>
      </w:r>
    </w:p>
    <w:p w14:paraId="29BB387B" w14:textId="53598E21" w:rsidR="002800FE" w:rsidRDefault="00971682" w:rsidP="0071556D">
      <w:pPr>
        <w:rPr>
          <w:rFonts w:ascii="Times New Roman" w:eastAsia="Times New Roman" w:hAnsi="Times New Roman" w:cs="Times New Roman"/>
          <w:sz w:val="24"/>
          <w:szCs w:val="24"/>
          <w:lang w:eastAsia="ru-RU"/>
        </w:rPr>
        <w:jc w:val="both"/>
        <w:spacing w:before="0" w:after="0" w:line="240" w:lineRule="auto"/>
        <w:ind w:firstLine="540" w:left="0" w:right="0"/>
        <w:widowControl/>
      </w:pPr>
      <w:r>
        <w:rPr>
          <w:rFonts w:ascii="Times New Roman" w:hAnsi="Times New Roman" w:cs="Times New Roman"/>
          <w:sz w:val="24"/>
          <w:color w:val="000000"/>
        </w:rPr>
        <w:t>Email: maksim994@yandex.ru</w:t>
      </w:r>
    </w:p>
    <w:p w14:paraId="29BB387B" w14:textId="53598E21" w:rsidR="002800FE" w:rsidRDefault="00971682" w:rsidP="0071556D">
      <w:pPr>
        <w:rPr>
          <w:rFonts w:ascii="Times New Roman" w:eastAsia="Times New Roman" w:hAnsi="Times New Roman" w:cs="Times New Roman"/>
          <w:sz w:val="24"/>
          <w:szCs w:val="24"/>
          <w:lang w:eastAsia="ru-RU"/>
        </w:rPr>
        <w:jc w:val="both"/>
        <w:spacing w:before="0" w:after="0" w:line="240" w:lineRule="auto"/>
        <w:ind w:firstLine="540" w:left="0" w:right="0"/>
        <w:widowControl/>
      </w:pPr>
      <w:r>
        <w:rPr>
          <w:rFonts w:ascii="Times New Roman" w:hAnsi="Times New Roman" w:cs="Times New Roman"/>
          <w:sz w:val="24"/>
          <w:color w:val="000000"/>
        </w:rPr>
        <w:t>Телефон: +7 915 157 84 41</w:t>
      </w:r>
    </w:p>
    <w:sectPr w:rsidR="000437DE" w:rsidRPr="00CE0F75">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545587" w14:textId="77777777" w:rsidR="00D0690B" w:rsidRDefault="00D0690B" w:rsidP="00490E7A">
      <w:pPr>
        <w:spacing w:after="0" w:line="240" w:lineRule="auto"/>
      </w:pPr>
      <w:r>
        <w:separator/>
      </w:r>
    </w:p>
  </w:endnote>
  <w:endnote w:type="continuationSeparator" w:id="0">
    <w:p w14:paraId="2208FD73" w14:textId="77777777" w:rsidR="00D0690B" w:rsidRDefault="00D0690B" w:rsidP="00490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2698448"/>
      <w:docPartObj>
        <w:docPartGallery w:val="Page Numbers (Bottom of Page)"/>
        <w:docPartUnique/>
      </w:docPartObj>
    </w:sdtPr>
    <w:sdtContent>
      <w:p w14:paraId="08E0CFCD" w14:textId="31F22945" w:rsidR="00490E7A" w:rsidRDefault="00490E7A">
        <w:pPr>
          <w:pStyle w:val="ad"/>
          <w:jc w:val="center"/>
        </w:pPr>
        <w:r>
          <w:fldChar w:fldCharType="begin"/>
        </w:r>
        <w:r>
          <w:instrText>PAGE   \* MERGEFORMAT</w:instrText>
        </w:r>
        <w:r>
          <w:fldChar w:fldCharType="separate"/>
        </w:r>
        <w:r>
          <w:t>2</w:t>
        </w:r>
        <w:r>
          <w:fldChar w:fldCharType="end"/>
        </w:r>
      </w:p>
    </w:sdtContent>
  </w:sdt>
  <w:p w14:paraId="3453F7D0" w14:textId="77777777" w:rsidR="00490E7A" w:rsidRDefault="00490E7A">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5272E0" w14:textId="77777777" w:rsidR="00D0690B" w:rsidRDefault="00D0690B" w:rsidP="00490E7A">
      <w:pPr>
        <w:spacing w:after="0" w:line="240" w:lineRule="auto"/>
      </w:pPr>
      <w:r>
        <w:separator/>
      </w:r>
    </w:p>
  </w:footnote>
  <w:footnote w:type="continuationSeparator" w:id="0">
    <w:p w14:paraId="17804A43" w14:textId="77777777" w:rsidR="00D0690B" w:rsidRDefault="00D0690B" w:rsidP="00490E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D3673D"/>
    <w:multiLevelType w:val="multilevel"/>
    <w:tmpl w:val="4EF0A63E"/>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4973"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1CD32B0"/>
    <w:multiLevelType w:val="hybridMultilevel"/>
    <w:tmpl w:val="55CE4F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C8F4F67"/>
    <w:multiLevelType w:val="hybridMultilevel"/>
    <w:tmpl w:val="E2962E56"/>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16cid:durableId="956570329">
    <w:abstractNumId w:val="0"/>
  </w:num>
  <w:num w:numId="2" w16cid:durableId="497817407">
    <w:abstractNumId w:val="2"/>
  </w:num>
  <w:num w:numId="3" w16cid:durableId="21416549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65A"/>
    <w:rsid w:val="0004324B"/>
    <w:rsid w:val="000437DE"/>
    <w:rsid w:val="00067E73"/>
    <w:rsid w:val="000B3136"/>
    <w:rsid w:val="001352F9"/>
    <w:rsid w:val="00140630"/>
    <w:rsid w:val="001467EC"/>
    <w:rsid w:val="00175E15"/>
    <w:rsid w:val="001A2D69"/>
    <w:rsid w:val="00233A65"/>
    <w:rsid w:val="0024227F"/>
    <w:rsid w:val="00242D20"/>
    <w:rsid w:val="00245A76"/>
    <w:rsid w:val="002800FE"/>
    <w:rsid w:val="00283353"/>
    <w:rsid w:val="002B3625"/>
    <w:rsid w:val="002F10D8"/>
    <w:rsid w:val="00313E7A"/>
    <w:rsid w:val="0032159B"/>
    <w:rsid w:val="003D63B0"/>
    <w:rsid w:val="00434695"/>
    <w:rsid w:val="00444F7E"/>
    <w:rsid w:val="00490E7A"/>
    <w:rsid w:val="00492FD0"/>
    <w:rsid w:val="004B0EE3"/>
    <w:rsid w:val="004C04D4"/>
    <w:rsid w:val="004D08BB"/>
    <w:rsid w:val="004E3A41"/>
    <w:rsid w:val="004E3D60"/>
    <w:rsid w:val="005356B6"/>
    <w:rsid w:val="00541F01"/>
    <w:rsid w:val="00546132"/>
    <w:rsid w:val="00572D59"/>
    <w:rsid w:val="00577F47"/>
    <w:rsid w:val="005A1021"/>
    <w:rsid w:val="005B5549"/>
    <w:rsid w:val="005F0096"/>
    <w:rsid w:val="005F6063"/>
    <w:rsid w:val="00603C4C"/>
    <w:rsid w:val="00633473"/>
    <w:rsid w:val="006508D0"/>
    <w:rsid w:val="00654DF6"/>
    <w:rsid w:val="00687C20"/>
    <w:rsid w:val="006926D9"/>
    <w:rsid w:val="006D1CB7"/>
    <w:rsid w:val="0071556D"/>
    <w:rsid w:val="00736BE9"/>
    <w:rsid w:val="007377EA"/>
    <w:rsid w:val="00744A3B"/>
    <w:rsid w:val="00751FBB"/>
    <w:rsid w:val="00760F2B"/>
    <w:rsid w:val="00781750"/>
    <w:rsid w:val="007A03EC"/>
    <w:rsid w:val="007E53BC"/>
    <w:rsid w:val="007F0FC7"/>
    <w:rsid w:val="00820A6D"/>
    <w:rsid w:val="00850B9B"/>
    <w:rsid w:val="00856D91"/>
    <w:rsid w:val="008674D4"/>
    <w:rsid w:val="00890E7F"/>
    <w:rsid w:val="008C765A"/>
    <w:rsid w:val="00900594"/>
    <w:rsid w:val="00911DA7"/>
    <w:rsid w:val="00914741"/>
    <w:rsid w:val="00940498"/>
    <w:rsid w:val="00956A7C"/>
    <w:rsid w:val="00971682"/>
    <w:rsid w:val="009F6E0F"/>
    <w:rsid w:val="00A16141"/>
    <w:rsid w:val="00A35E6F"/>
    <w:rsid w:val="00A67580"/>
    <w:rsid w:val="00AA18E3"/>
    <w:rsid w:val="00AD1FF1"/>
    <w:rsid w:val="00B15ABC"/>
    <w:rsid w:val="00B66ED7"/>
    <w:rsid w:val="00B91AE5"/>
    <w:rsid w:val="00C22077"/>
    <w:rsid w:val="00C405A1"/>
    <w:rsid w:val="00C523B8"/>
    <w:rsid w:val="00C8544B"/>
    <w:rsid w:val="00CA3A83"/>
    <w:rsid w:val="00CA5BA1"/>
    <w:rsid w:val="00CD6A61"/>
    <w:rsid w:val="00CE0F75"/>
    <w:rsid w:val="00D0690B"/>
    <w:rsid w:val="00D136C6"/>
    <w:rsid w:val="00D30561"/>
    <w:rsid w:val="00D31518"/>
    <w:rsid w:val="00D510F6"/>
    <w:rsid w:val="00D65377"/>
    <w:rsid w:val="00D837A1"/>
    <w:rsid w:val="00D92470"/>
    <w:rsid w:val="00D95977"/>
    <w:rsid w:val="00E821EC"/>
    <w:rsid w:val="00E91232"/>
    <w:rsid w:val="00E951AB"/>
    <w:rsid w:val="00EA517B"/>
    <w:rsid w:val="00EB247B"/>
    <w:rsid w:val="00EC76AE"/>
    <w:rsid w:val="00EE16A1"/>
    <w:rsid w:val="00EE3180"/>
    <w:rsid w:val="00FC44AF"/>
    <w:rsid w:val="00FD6358"/>
    <w:rsid w:val="00FE02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D174D"/>
  <w15:chartTrackingRefBased/>
  <w15:docId w15:val="{E45E5792-006D-4CC3-85B6-7C51406A3AF1}"/>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556D"/>
    <w:pPr>
      <w:ind w:left="720"/>
      <w:contextualSpacing/>
    </w:pPr>
  </w:style>
  <w:style w:type="character" w:styleId="a4">
    <w:name w:val="Hyperlink"/>
    <w:basedOn w:val="a0"/>
    <w:uiPriority w:val="99"/>
    <w:semiHidden/>
    <w:unhideWhenUsed/>
    <w:rsid w:val="00067E73"/>
    <w:rPr>
      <w:color w:val="0000FF"/>
      <w:u w:val="single"/>
    </w:rPr>
  </w:style>
  <w:style w:type="paragraph" w:styleId="a5">
    <w:name w:val="Revision"/>
    <w:hidden/>
    <w:uiPriority w:val="99"/>
    <w:semiHidden/>
    <w:rsid w:val="005F0096"/>
    <w:pPr>
      <w:spacing w:after="0" w:line="240" w:lineRule="auto"/>
    </w:pPr>
  </w:style>
  <w:style w:type="character" w:styleId="a6">
    <w:name w:val="annotation reference"/>
    <w:basedOn w:val="a0"/>
    <w:uiPriority w:val="99"/>
    <w:semiHidden/>
    <w:unhideWhenUsed/>
    <w:rsid w:val="005F0096"/>
    <w:rPr>
      <w:sz w:val="16"/>
      <w:szCs w:val="16"/>
    </w:rPr>
  </w:style>
  <w:style w:type="paragraph" w:styleId="a7">
    <w:name w:val="annotation text"/>
    <w:basedOn w:val="a"/>
    <w:link w:val="a8"/>
    <w:uiPriority w:val="99"/>
    <w:semiHidden/>
    <w:unhideWhenUsed/>
    <w:rsid w:val="005F0096"/>
    <w:pPr>
      <w:spacing w:line="240" w:lineRule="auto"/>
    </w:pPr>
    <w:rPr>
      <w:sz w:val="20"/>
      <w:szCs w:val="20"/>
    </w:rPr>
  </w:style>
  <w:style w:type="character" w:customStyle="1" w:styleId="a8">
    <w:name w:val="Текст примечания Знак"/>
    <w:basedOn w:val="a0"/>
    <w:link w:val="a7"/>
    <w:uiPriority w:val="99"/>
    <w:semiHidden/>
    <w:rsid w:val="005F0096"/>
    <w:rPr>
      <w:sz w:val="20"/>
      <w:szCs w:val="20"/>
    </w:rPr>
  </w:style>
  <w:style w:type="paragraph" w:styleId="a9">
    <w:name w:val="annotation subject"/>
    <w:basedOn w:val="a7"/>
    <w:next w:val="a7"/>
    <w:link w:val="aa"/>
    <w:uiPriority w:val="99"/>
    <w:semiHidden/>
    <w:unhideWhenUsed/>
    <w:rsid w:val="005F0096"/>
    <w:rPr>
      <w:b/>
      <w:bCs/>
    </w:rPr>
  </w:style>
  <w:style w:type="character" w:customStyle="1" w:styleId="aa">
    <w:name w:val="Тема примечания Знак"/>
    <w:basedOn w:val="a8"/>
    <w:link w:val="a9"/>
    <w:uiPriority w:val="99"/>
    <w:semiHidden/>
    <w:rsid w:val="005F0096"/>
    <w:rPr>
      <w:b/>
      <w:bCs/>
      <w:sz w:val="20"/>
      <w:szCs w:val="20"/>
    </w:rPr>
  </w:style>
  <w:style w:type="paragraph" w:styleId="ab">
    <w:name w:val="header"/>
    <w:basedOn w:val="a"/>
    <w:link w:val="ac"/>
    <w:uiPriority w:val="99"/>
    <w:unhideWhenUsed/>
    <w:rsid w:val="00490E7A"/>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90E7A"/>
  </w:style>
  <w:style w:type="paragraph" w:styleId="ad">
    <w:name w:val="footer"/>
    <w:basedOn w:val="a"/>
    <w:link w:val="ae"/>
    <w:uiPriority w:val="99"/>
    <w:unhideWhenUsed/>
    <w:rsid w:val="00490E7A"/>
    <w:pPr>
      <w:tabs>
        <w:tab w:val="center" w:pos="4677"/>
        <w:tab w:val="right" w:pos="9355"/>
      </w:tabs>
      <w:spacing w:after="0" w:line="240" w:lineRule="auto"/>
    </w:pPr>
  </w:style>
  <w:style w:type="character" w:customStyle="1" w:styleId="ae">
    <w:name w:val="Нижний колонтитул Знак"/>
    <w:basedOn w:val="a0"/>
    <w:link w:val="ad"/>
    <w:uiPriority w:val="99"/>
    <w:rsid w:val="00490E7A"/>
  </w:style>
  <w:style w:type="paragraph" w:styleId="Title">
    <w:name w:val="Title"/>
    <w:basedOn w:val="Normal"/>
    <w:next w:val="Normal"/>
    <w:qFormat/>
    <w:pPr>
      <w:keepNext/>
      <w:jc w:val="center"/>
    </w:pPr>
    <w:rPr>
      <w:rFonts w:ascii="Times New Roman" w:hAnsi="Times New Roman"/>
      <w:b/>
      <w:sz w:val="24"/>
      <w:color w:val="000000"/>
    </w:rPr>
  </w:style>
  <w:style w:type="paragraph" w:styleId="Heading1">
    <w:name w:val="heading 1"/>
    <w:basedOn w:val="Normal"/>
    <w:next w:val="Normal"/>
    <w:qFormat/>
    <w:pPr>
      <w:keepNext/>
      <w:jc w:val="center"/>
      <w:outlineLvl w:val="0"/>
    </w:pPr>
    <w:rPr>
      <w:rFonts w:ascii="Times New Roman" w:hAnsi="Times New Roman"/>
      <w:b/>
      <w:sz w:val="24"/>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549187">
      <w:bodyDiv w:val="1"/>
      <w:marLeft w:val="0"/>
      <w:marRight w:val="0"/>
      <w:marTop w:val="0"/>
      <w:marBottom w:val="0"/>
      <w:divBdr>
        <w:top w:val="none" w:sz="0" w:space="0" w:color="auto"/>
        <w:left w:val="none" w:sz="0" w:space="0" w:color="auto"/>
        <w:bottom w:val="none" w:sz="0" w:space="0" w:color="auto"/>
        <w:right w:val="none" w:sz="0" w:space="0" w:color="auto"/>
      </w:divBdr>
    </w:div>
    <w:div w:id="205265837">
      <w:bodyDiv w:val="1"/>
      <w:marLeft w:val="0"/>
      <w:marRight w:val="0"/>
      <w:marTop w:val="0"/>
      <w:marBottom w:val="0"/>
      <w:divBdr>
        <w:top w:val="none" w:sz="0" w:space="0" w:color="auto"/>
        <w:left w:val="none" w:sz="0" w:space="0" w:color="auto"/>
        <w:bottom w:val="none" w:sz="0" w:space="0" w:color="auto"/>
        <w:right w:val="none" w:sz="0" w:space="0" w:color="auto"/>
      </w:divBdr>
    </w:div>
    <w:div w:id="213930830">
      <w:bodyDiv w:val="1"/>
      <w:marLeft w:val="0"/>
      <w:marRight w:val="0"/>
      <w:marTop w:val="0"/>
      <w:marBottom w:val="0"/>
      <w:divBdr>
        <w:top w:val="none" w:sz="0" w:space="0" w:color="auto"/>
        <w:left w:val="none" w:sz="0" w:space="0" w:color="auto"/>
        <w:bottom w:val="none" w:sz="0" w:space="0" w:color="auto"/>
        <w:right w:val="none" w:sz="0" w:space="0" w:color="auto"/>
      </w:divBdr>
    </w:div>
    <w:div w:id="530848291">
      <w:bodyDiv w:val="1"/>
      <w:marLeft w:val="0"/>
      <w:marRight w:val="0"/>
      <w:marTop w:val="0"/>
      <w:marBottom w:val="0"/>
      <w:divBdr>
        <w:top w:val="none" w:sz="0" w:space="0" w:color="auto"/>
        <w:left w:val="none" w:sz="0" w:space="0" w:color="auto"/>
        <w:bottom w:val="none" w:sz="0" w:space="0" w:color="auto"/>
        <w:right w:val="none" w:sz="0" w:space="0" w:color="auto"/>
      </w:divBdr>
    </w:div>
    <w:div w:id="543950514">
      <w:bodyDiv w:val="1"/>
      <w:marLeft w:val="0"/>
      <w:marRight w:val="0"/>
      <w:marTop w:val="0"/>
      <w:marBottom w:val="0"/>
      <w:divBdr>
        <w:top w:val="none" w:sz="0" w:space="0" w:color="auto"/>
        <w:left w:val="none" w:sz="0" w:space="0" w:color="auto"/>
        <w:bottom w:val="none" w:sz="0" w:space="0" w:color="auto"/>
        <w:right w:val="none" w:sz="0" w:space="0" w:color="auto"/>
      </w:divBdr>
    </w:div>
    <w:div w:id="738097295">
      <w:bodyDiv w:val="1"/>
      <w:marLeft w:val="0"/>
      <w:marRight w:val="0"/>
      <w:marTop w:val="0"/>
      <w:marBottom w:val="0"/>
      <w:divBdr>
        <w:top w:val="none" w:sz="0" w:space="0" w:color="auto"/>
        <w:left w:val="none" w:sz="0" w:space="0" w:color="auto"/>
        <w:bottom w:val="none" w:sz="0" w:space="0" w:color="auto"/>
        <w:right w:val="none" w:sz="0" w:space="0" w:color="auto"/>
      </w:divBdr>
    </w:div>
    <w:div w:id="953948880">
      <w:bodyDiv w:val="1"/>
      <w:marLeft w:val="0"/>
      <w:marRight w:val="0"/>
      <w:marTop w:val="0"/>
      <w:marBottom w:val="0"/>
      <w:divBdr>
        <w:top w:val="none" w:sz="0" w:space="0" w:color="auto"/>
        <w:left w:val="none" w:sz="0" w:space="0" w:color="auto"/>
        <w:bottom w:val="none" w:sz="0" w:space="0" w:color="auto"/>
        <w:right w:val="none" w:sz="0" w:space="0" w:color="auto"/>
      </w:divBdr>
    </w:div>
    <w:div w:id="1178815283">
      <w:bodyDiv w:val="1"/>
      <w:marLeft w:val="0"/>
      <w:marRight w:val="0"/>
      <w:marTop w:val="0"/>
      <w:marBottom w:val="0"/>
      <w:divBdr>
        <w:top w:val="none" w:sz="0" w:space="0" w:color="auto"/>
        <w:left w:val="none" w:sz="0" w:space="0" w:color="auto"/>
        <w:bottom w:val="none" w:sz="0" w:space="0" w:color="auto"/>
        <w:right w:val="none" w:sz="0" w:space="0" w:color="auto"/>
      </w:divBdr>
    </w:div>
    <w:div w:id="1265922080">
      <w:bodyDiv w:val="1"/>
      <w:marLeft w:val="0"/>
      <w:marRight w:val="0"/>
      <w:marTop w:val="0"/>
      <w:marBottom w:val="0"/>
      <w:divBdr>
        <w:top w:val="none" w:sz="0" w:space="0" w:color="auto"/>
        <w:left w:val="none" w:sz="0" w:space="0" w:color="auto"/>
        <w:bottom w:val="none" w:sz="0" w:space="0" w:color="auto"/>
        <w:right w:val="none" w:sz="0" w:space="0" w:color="auto"/>
      </w:divBdr>
    </w:div>
    <w:div w:id="1333218731">
      <w:bodyDiv w:val="1"/>
      <w:marLeft w:val="0"/>
      <w:marRight w:val="0"/>
      <w:marTop w:val="0"/>
      <w:marBottom w:val="0"/>
      <w:divBdr>
        <w:top w:val="none" w:sz="0" w:space="0" w:color="auto"/>
        <w:left w:val="none" w:sz="0" w:space="0" w:color="auto"/>
        <w:bottom w:val="none" w:sz="0" w:space="0" w:color="auto"/>
        <w:right w:val="none" w:sz="0" w:space="0" w:color="auto"/>
      </w:divBdr>
    </w:div>
    <w:div w:id="1597060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1641</Words>
  <Characters>9354</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Andrey Elfimov</dc:creator>
  <cp:keywords/>
  <dc:description/>
  <cp:lastModifiedBy>Egor Shramov</cp:lastModifiedBy>
  <cp:revision>6</cp:revision>
  <dcterms:created xsi:type="dcterms:W3CDTF">2023-08-21T16:26:00Z</dcterms:created>
  <dcterms:modified xsi:type="dcterms:W3CDTF">2023-10-02T07:29:00Z</dcterms:modified>
</cp:coreProperties>
</file>